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1248" w14:textId="77777777" w:rsidR="006859FC" w:rsidRPr="006859FC" w:rsidRDefault="006859FC" w:rsidP="006859FC">
      <w:pPr>
        <w:rPr>
          <w:b/>
        </w:rPr>
      </w:pPr>
      <w:r w:rsidRPr="006859FC">
        <w:rPr>
          <w:b/>
        </w:rPr>
        <w:t>Den Haag | Team Business Control – Centraal Orgaan opvang Asielzoekers (COA)</w:t>
      </w:r>
    </w:p>
    <w:p w14:paraId="0B7741B4" w14:textId="77777777" w:rsidR="00450D6A" w:rsidRDefault="006859FC" w:rsidP="006859FC">
      <w:pPr>
        <w:rPr>
          <w:bCs/>
        </w:rPr>
      </w:pPr>
      <w:r w:rsidRPr="006859FC">
        <w:rPr>
          <w:bCs/>
        </w:rPr>
        <w:t xml:space="preserve">Het COA is regelmatig in het nieuws. De opvanglocaties zitten vol, waardoor er gebruikgemaakt moet worden van (dure) noodopvanglocaties. In de afgelopen jaren is de begroting van het COA gegroeid van 800 miljoen euro in 2020 naar circa 4 miljard in 2024. Het aantal locaties is gestegen van circa 60 in 2020 naar ruim 300 in 2024. Dit legt veel druk op de organisatie en in het bijzonder op de kwaliteit van en sturing op de financiën. </w:t>
      </w:r>
    </w:p>
    <w:p w14:paraId="69763C05" w14:textId="77777777" w:rsidR="00450D6A" w:rsidRDefault="006859FC" w:rsidP="006859FC">
      <w:pPr>
        <w:rPr>
          <w:bCs/>
        </w:rPr>
      </w:pPr>
      <w:r w:rsidRPr="006859FC">
        <w:rPr>
          <w:bCs/>
        </w:rPr>
        <w:t xml:space="preserve">De afdeling Financiën bestaat uit vijf teams: Inkoop, Business Control, Bedrijfsadministratie, Financiële Administratie en Financial Control. Naast de afdeling Financiën bestaat de financiële functie ook uit de afdelingen Concern Control en Interne Audit, die rechtstreeks onder het bestuur vallen. </w:t>
      </w:r>
    </w:p>
    <w:p w14:paraId="10C92947" w14:textId="79205BFF" w:rsidR="006859FC" w:rsidRPr="006859FC" w:rsidRDefault="006859FC" w:rsidP="006859FC">
      <w:pPr>
        <w:rPr>
          <w:bCs/>
        </w:rPr>
      </w:pPr>
      <w:r w:rsidRPr="006859FC">
        <w:rPr>
          <w:bCs/>
        </w:rPr>
        <w:t xml:space="preserve">In het najaar van 2024 heeft PWC een onderzoek gedaan naar de financiële functie van het COA. Op basis daarvan zullen stappen gezet worden om de financiële functie verder door te ontwikkelen. Vanwege het vertrek van het huidige teamhoofd is het COA op zoek naar een teamhoofd Business Control met ervaring binnen de overheid, lokaal of landelijk, bij voorkeur met ervaring in een baten-lasten-dienst. Op dit moment wordt de functie van teamhoofd Business Control tijdelijk ingevuld door een interim-teamhoofd. Het streven is om vanaf medio juni een inwerktraject te starten, zodat per </w:t>
      </w:r>
      <w:r w:rsidRPr="006859FC">
        <w:rPr>
          <w:b/>
        </w:rPr>
        <w:t>1 juli 2024</w:t>
      </w:r>
      <w:r w:rsidRPr="006859FC">
        <w:rPr>
          <w:bCs/>
        </w:rPr>
        <w:t xml:space="preserve"> de taken volledig overgenomen kunnen worden.</w:t>
      </w:r>
    </w:p>
    <w:p w14:paraId="33B84B69" w14:textId="3A7C11EE" w:rsidR="006859FC" w:rsidRPr="006859FC" w:rsidRDefault="006859FC" w:rsidP="006859FC">
      <w:pPr>
        <w:rPr>
          <w:b/>
        </w:rPr>
      </w:pPr>
      <w:r>
        <w:rPr>
          <w:b/>
        </w:rPr>
        <w:t xml:space="preserve">De functie van Teamhoofd Business Control </w:t>
      </w:r>
    </w:p>
    <w:p w14:paraId="33ABDDFA" w14:textId="212F6EBF" w:rsidR="006859FC" w:rsidRDefault="006859FC" w:rsidP="006859FC">
      <w:pPr>
        <w:rPr>
          <w:bCs/>
        </w:rPr>
      </w:pPr>
      <w:r w:rsidRPr="006859FC">
        <w:rPr>
          <w:bCs/>
        </w:rPr>
        <w:t>Als teamhoofd Business Control bij het COA</w:t>
      </w:r>
      <w:r>
        <w:rPr>
          <w:bCs/>
        </w:rPr>
        <w:t xml:space="preserve"> g</w:t>
      </w:r>
      <w:r w:rsidRPr="006859FC">
        <w:rPr>
          <w:bCs/>
        </w:rPr>
        <w:t xml:space="preserve">eef je op energieke en coachende wijze richting aan de werkzaamheden en de prioriteiten van het team. Je bent een sparringpartner voor jouw medewerkers, de afdelingen en alle opvanglocaties van het COA. Je werkt daarbij nauw samen met de andere teams binnen de afdeling Financiën: de Financiële Administratie, Financial Control, Inkoop en Bedrijfsadministratie (waaronder Salarisadministratie). Daarnaast werk je ook veel samen met de afdeling Concern Control en Strategische </w:t>
      </w:r>
      <w:proofErr w:type="spellStart"/>
      <w:r w:rsidRPr="006859FC">
        <w:rPr>
          <w:bCs/>
        </w:rPr>
        <w:t>Bestuursondersteuning</w:t>
      </w:r>
      <w:proofErr w:type="spellEnd"/>
      <w:r w:rsidRPr="006859FC">
        <w:rPr>
          <w:bCs/>
        </w:rPr>
        <w:t xml:space="preserve"> (onder andere op het gebied van portfoliomanagement). Er wordt van je verwacht dat je met je beschikbare kennis, ervaring en vaardigheden snel in staat bent om de juiste prioriteiten te stellen en de werkzaamheden daarop aan te passen.</w:t>
      </w:r>
    </w:p>
    <w:p w14:paraId="40348663" w14:textId="3A7F1816" w:rsidR="00450D6A" w:rsidRPr="006859FC" w:rsidRDefault="00450D6A" w:rsidP="006859FC">
      <w:pPr>
        <w:rPr>
          <w:bCs/>
        </w:rPr>
      </w:pPr>
      <w:r w:rsidRPr="006859FC">
        <w:rPr>
          <w:bCs/>
        </w:rPr>
        <w:t xml:space="preserve">Van het teamhoofd Business Control wordt verwacht dat hij/zij dagelijks leidinggeeft aan het team Business Control, dat bestaat uit circa 29 medewerkers, waarvan circa 30% externe medewerkers (flexibele schil). Deze medewerkers houden zich onder andere bezig met de uitvoering van de planning- en </w:t>
      </w:r>
      <w:proofErr w:type="spellStart"/>
      <w:r w:rsidRPr="006859FC">
        <w:rPr>
          <w:bCs/>
        </w:rPr>
        <w:t>controlcyclus</w:t>
      </w:r>
      <w:proofErr w:type="spellEnd"/>
      <w:r w:rsidRPr="006859FC">
        <w:rPr>
          <w:bCs/>
        </w:rPr>
        <w:t xml:space="preserve">, waarbij zij het management zowel op de locaties als centraal ondersteunen. Per 1 januari 2025 is het COA overgegaan op AFAS ter ondersteuning van de HR- en financiële processen. Er zal nog verdere ontwikkeling nodig zijn op het gebied van nieuwe werkwijzen en rapportages. Daarnaast zal er een regieteam aan de slag gaan met de doorontwikkeling van de financiële functie en in het bijzonder de doorontwikkeling van de </w:t>
      </w:r>
      <w:proofErr w:type="spellStart"/>
      <w:r w:rsidRPr="006859FC">
        <w:rPr>
          <w:bCs/>
        </w:rPr>
        <w:t>controlteams</w:t>
      </w:r>
      <w:proofErr w:type="spellEnd"/>
      <w:r w:rsidRPr="006859FC">
        <w:rPr>
          <w:bCs/>
        </w:rPr>
        <w:t>.</w:t>
      </w:r>
    </w:p>
    <w:p w14:paraId="78FFEB8F" w14:textId="16CFE445" w:rsidR="006859FC" w:rsidRPr="006859FC" w:rsidRDefault="006859FC" w:rsidP="006859FC">
      <w:pPr>
        <w:rPr>
          <w:b/>
        </w:rPr>
      </w:pPr>
      <w:r w:rsidRPr="006859FC">
        <w:rPr>
          <w:b/>
        </w:rPr>
        <w:t>Het team Business Control</w:t>
      </w:r>
    </w:p>
    <w:p w14:paraId="636F9CCE" w14:textId="05646EEB" w:rsidR="006859FC" w:rsidRPr="006859FC" w:rsidRDefault="006859FC" w:rsidP="006859FC">
      <w:pPr>
        <w:rPr>
          <w:bCs/>
        </w:rPr>
      </w:pPr>
      <w:r w:rsidRPr="006859FC">
        <w:rPr>
          <w:bCs/>
        </w:rPr>
        <w:t xml:space="preserve">Het team Business Control is onderdeel van de afdeling Financiën. Deze afdeling maakt onderdeel uit van de directie Bedrijfsvoering. Het team bestaat uit business controllers (zowel binnen de regio’s als bij de stafafdelingen), senior business controllers (ten opzichte van directeuren en managers vastgoed) en een senior beleidsmedewerker. De verdeling van taken is deels gebaseerd op de organisatiestructuur van het COA. Er wordt gewerkt met klantenteams waarin medewerkers van Financial Control, Business Control en Financiële Administratie deelnemen. Het team opereert in een </w:t>
      </w:r>
      <w:r w:rsidRPr="006859FC">
        <w:rPr>
          <w:bCs/>
        </w:rPr>
        <w:lastRenderedPageBreak/>
        <w:t>dynamische omgeving waar veel verandert. Als hoofd van het team begeleid jij de medewerkers hier doorheen.</w:t>
      </w:r>
    </w:p>
    <w:p w14:paraId="4BDF74A2" w14:textId="0F19E804" w:rsidR="006859FC" w:rsidRPr="006859FC" w:rsidRDefault="006859FC" w:rsidP="006859FC">
      <w:pPr>
        <w:rPr>
          <w:bCs/>
        </w:rPr>
      </w:pPr>
      <w:r>
        <w:rPr>
          <w:bCs/>
        </w:rPr>
        <w:t>Als teamhoofd liggen de volgende uitdagingen klaar</w:t>
      </w:r>
      <w:r w:rsidRPr="006859FC">
        <w:rPr>
          <w:bCs/>
        </w:rPr>
        <w:t>:</w:t>
      </w:r>
    </w:p>
    <w:p w14:paraId="568A56F9" w14:textId="7021B197" w:rsidR="006859FC" w:rsidRPr="006859FC" w:rsidRDefault="006859FC" w:rsidP="006859FC">
      <w:pPr>
        <w:numPr>
          <w:ilvl w:val="0"/>
          <w:numId w:val="3"/>
        </w:numPr>
        <w:rPr>
          <w:bCs/>
        </w:rPr>
      </w:pPr>
      <w:r>
        <w:rPr>
          <w:bCs/>
        </w:rPr>
        <w:t>Het i</w:t>
      </w:r>
      <w:r w:rsidRPr="006859FC">
        <w:rPr>
          <w:bCs/>
        </w:rPr>
        <w:t xml:space="preserve">n kaart brengen van de capaciteitsbehoefte van het team Business Control en het ontwikkelen van ‘sleutels’ om te komen tot een geraamde verwachte capaciteitsbehoefte, waarbij een plan van aanpak wordt opgezet om het aantal </w:t>
      </w:r>
      <w:proofErr w:type="spellStart"/>
      <w:r w:rsidRPr="006859FC">
        <w:rPr>
          <w:bCs/>
        </w:rPr>
        <w:t>interimmers</w:t>
      </w:r>
      <w:proofErr w:type="spellEnd"/>
      <w:r w:rsidRPr="006859FC">
        <w:rPr>
          <w:bCs/>
        </w:rPr>
        <w:t>/externen te verminderen;</w:t>
      </w:r>
    </w:p>
    <w:p w14:paraId="14376C6C" w14:textId="77777777" w:rsidR="006859FC" w:rsidRPr="006859FC" w:rsidRDefault="006859FC" w:rsidP="006859FC">
      <w:pPr>
        <w:numPr>
          <w:ilvl w:val="0"/>
          <w:numId w:val="3"/>
        </w:numPr>
        <w:rPr>
          <w:bCs/>
        </w:rPr>
      </w:pPr>
      <w:r w:rsidRPr="006859FC">
        <w:rPr>
          <w:bCs/>
        </w:rPr>
        <w:t>De overgang naar AFAS en de impact op de werkzaamheden van Business Control. Belangrijke vraagstukken daarbij zijn de beschikbaarheid en kwaliteit van managementinformatie, formatiebeheer en sturing op de volledigheid van uitgaven;</w:t>
      </w:r>
    </w:p>
    <w:p w14:paraId="2D47162B" w14:textId="77777777" w:rsidR="006859FC" w:rsidRPr="006859FC" w:rsidRDefault="006859FC" w:rsidP="006859FC">
      <w:pPr>
        <w:numPr>
          <w:ilvl w:val="0"/>
          <w:numId w:val="3"/>
        </w:numPr>
        <w:rPr>
          <w:bCs/>
        </w:rPr>
      </w:pPr>
      <w:r w:rsidRPr="006859FC">
        <w:rPr>
          <w:bCs/>
        </w:rPr>
        <w:t>De samenwerking tussen Financial Control, Business Control en Concern Control op onder andere de dossiers Planning &amp; Control Cyclus en risicomanagement;</w:t>
      </w:r>
    </w:p>
    <w:p w14:paraId="1B2A4C89" w14:textId="77777777" w:rsidR="006859FC" w:rsidRPr="006859FC" w:rsidRDefault="006859FC" w:rsidP="006859FC">
      <w:pPr>
        <w:numPr>
          <w:ilvl w:val="0"/>
          <w:numId w:val="3"/>
        </w:numPr>
        <w:rPr>
          <w:bCs/>
        </w:rPr>
      </w:pPr>
      <w:r w:rsidRPr="006859FC">
        <w:rPr>
          <w:bCs/>
        </w:rPr>
        <w:t>De inzet van Business Control op het gebied van sturing op duurzaamheid;</w:t>
      </w:r>
    </w:p>
    <w:p w14:paraId="40C6E03D" w14:textId="77777777" w:rsidR="006859FC" w:rsidRPr="006859FC" w:rsidRDefault="006859FC" w:rsidP="006859FC">
      <w:pPr>
        <w:numPr>
          <w:ilvl w:val="0"/>
          <w:numId w:val="3"/>
        </w:numPr>
        <w:rPr>
          <w:bCs/>
        </w:rPr>
      </w:pPr>
      <w:r w:rsidRPr="006859FC">
        <w:rPr>
          <w:bCs/>
        </w:rPr>
        <w:t>Daarnaast zal bovengenoemde doorontwikkeling van de financiële kolom, die medio februari 2025 van start gaat, aandacht en visie vragen. Dit kan tevens een mogelijke verandering op het gebied van organisatie-inrichting betekenen.</w:t>
      </w:r>
    </w:p>
    <w:p w14:paraId="28954E0B" w14:textId="77777777" w:rsidR="006859FC" w:rsidRPr="006859FC" w:rsidRDefault="006859FC" w:rsidP="006859FC">
      <w:pPr>
        <w:rPr>
          <w:bCs/>
        </w:rPr>
      </w:pPr>
      <w:r w:rsidRPr="006859FC">
        <w:rPr>
          <w:bCs/>
        </w:rPr>
        <w:t>Wat vragen we van jou? Je bent een dienstverlenende teamspeler die graag het voortouw neemt en besluiten durft te nemen. Een professional die met veel enthousiasme op een coachende manier het team Business Control wil aansturen. De belangrijkste competenties die nodig zijn om deze functie succesvol te bekleden, zijn overtuigingskracht, inlevingsvermogen, communicatieve vaardigheden, visie en coachend leidinggeven. Daarnaast beschik je over:</w:t>
      </w:r>
    </w:p>
    <w:p w14:paraId="02DFB339" w14:textId="77777777" w:rsidR="006859FC" w:rsidRPr="006859FC" w:rsidRDefault="006859FC" w:rsidP="006859FC">
      <w:pPr>
        <w:numPr>
          <w:ilvl w:val="0"/>
          <w:numId w:val="4"/>
        </w:numPr>
        <w:rPr>
          <w:bCs/>
        </w:rPr>
      </w:pPr>
      <w:r w:rsidRPr="006859FC">
        <w:rPr>
          <w:bCs/>
        </w:rPr>
        <w:t>HBO+ / WO-niveau, bij voorkeur in de richting van bedrijfskunde, control of accountancy;</w:t>
      </w:r>
    </w:p>
    <w:p w14:paraId="5AEB4029" w14:textId="77777777" w:rsidR="006859FC" w:rsidRPr="006859FC" w:rsidRDefault="006859FC" w:rsidP="006859FC">
      <w:pPr>
        <w:numPr>
          <w:ilvl w:val="0"/>
          <w:numId w:val="4"/>
        </w:numPr>
        <w:rPr>
          <w:bCs/>
        </w:rPr>
      </w:pPr>
      <w:r w:rsidRPr="006859FC">
        <w:rPr>
          <w:bCs/>
        </w:rPr>
        <w:t>Enkele jaren aantoonbare ervaring met Business Control-werkzaamheden in een complexe bestuurlijke context;</w:t>
      </w:r>
    </w:p>
    <w:p w14:paraId="0E09566B" w14:textId="77777777" w:rsidR="006859FC" w:rsidRPr="006859FC" w:rsidRDefault="006859FC" w:rsidP="006859FC">
      <w:pPr>
        <w:numPr>
          <w:ilvl w:val="0"/>
          <w:numId w:val="4"/>
        </w:numPr>
        <w:rPr>
          <w:bCs/>
        </w:rPr>
      </w:pPr>
      <w:r w:rsidRPr="006859FC">
        <w:rPr>
          <w:bCs/>
        </w:rPr>
        <w:t>Sterke analytische vaardigheden;</w:t>
      </w:r>
    </w:p>
    <w:p w14:paraId="1744F21C" w14:textId="5AB09BBC" w:rsidR="006859FC" w:rsidRPr="006859FC" w:rsidRDefault="00450D6A" w:rsidP="006859FC">
      <w:pPr>
        <w:numPr>
          <w:ilvl w:val="0"/>
          <w:numId w:val="4"/>
        </w:numPr>
        <w:rPr>
          <w:bCs/>
        </w:rPr>
      </w:pPr>
      <w:r>
        <w:rPr>
          <w:bCs/>
        </w:rPr>
        <w:t>Aantoonbare l</w:t>
      </w:r>
      <w:r w:rsidR="006859FC" w:rsidRPr="006859FC">
        <w:rPr>
          <w:bCs/>
        </w:rPr>
        <w:t>eidinggevende ervaring met een team van professionals;</w:t>
      </w:r>
    </w:p>
    <w:p w14:paraId="4B08C83B" w14:textId="77777777" w:rsidR="006859FC" w:rsidRPr="006859FC" w:rsidRDefault="006859FC" w:rsidP="006859FC">
      <w:pPr>
        <w:numPr>
          <w:ilvl w:val="0"/>
          <w:numId w:val="4"/>
        </w:numPr>
        <w:rPr>
          <w:bCs/>
        </w:rPr>
      </w:pPr>
      <w:r w:rsidRPr="006859FC">
        <w:rPr>
          <w:bCs/>
        </w:rPr>
        <w:t>Ervaring met werken in AFAS is een pré.</w:t>
      </w:r>
    </w:p>
    <w:p w14:paraId="2AF651C8" w14:textId="77777777" w:rsidR="006859FC" w:rsidRPr="006859FC" w:rsidRDefault="006859FC" w:rsidP="006859FC">
      <w:pPr>
        <w:rPr>
          <w:bCs/>
        </w:rPr>
      </w:pPr>
      <w:r w:rsidRPr="006859FC">
        <w:rPr>
          <w:bCs/>
        </w:rPr>
        <w:t>Waarom werken bij het COA? Wie in Nederland asiel aanvraagt, heeft recht op opvang. Wij zijn professionals die asielzoekers een leefbare en veilige opvang bieden en hen begeleiden naar een toekomst in Nederland of daarbuiten. Dit zijn asielzoekers uit allerlei culturen en met diverse achtergronden. Met onze kernwaarden ‘menswaardig, samen, open en resultaatgericht’ proberen wij onze visie op een duurzame wijze te realiseren. Wil je bij het COA werken, dan vragen we een positieve Verklaring Omtrent het Gedrag. Integriteit is bij het COA van groot belang.</w:t>
      </w:r>
    </w:p>
    <w:p w14:paraId="46AC3109" w14:textId="77777777" w:rsidR="006859FC" w:rsidRPr="006859FC" w:rsidRDefault="006859FC" w:rsidP="006859FC">
      <w:pPr>
        <w:rPr>
          <w:bCs/>
        </w:rPr>
      </w:pPr>
      <w:r w:rsidRPr="006859FC">
        <w:rPr>
          <w:bCs/>
        </w:rPr>
        <w:t>Planning Startdatum: Per 1 juli 2025.</w:t>
      </w:r>
      <w:r w:rsidRPr="006859FC">
        <w:rPr>
          <w:bCs/>
        </w:rPr>
        <w:br/>
        <w:t>De functie valt onder de Manager Financiën, directie Bedrijfsvoering.</w:t>
      </w:r>
    </w:p>
    <w:p w14:paraId="630270F8" w14:textId="77777777" w:rsidR="00450D6A" w:rsidRPr="00450D6A" w:rsidRDefault="00450D6A" w:rsidP="00450D6A">
      <w:pPr>
        <w:rPr>
          <w:b/>
          <w:bCs/>
        </w:rPr>
      </w:pPr>
      <w:r w:rsidRPr="00450D6A">
        <w:rPr>
          <w:b/>
          <w:bCs/>
        </w:rPr>
        <w:t>Solliciteren</w:t>
      </w:r>
    </w:p>
    <w:p w14:paraId="6FB4C504" w14:textId="77777777" w:rsidR="00450D6A" w:rsidRPr="00450D6A" w:rsidRDefault="00450D6A" w:rsidP="00450D6A">
      <w:pPr>
        <w:rPr>
          <w:bCs/>
        </w:rPr>
      </w:pPr>
      <w:r w:rsidRPr="00450D6A">
        <w:rPr>
          <w:bCs/>
        </w:rPr>
        <w:t>Krijg jij energie van deze vacature en herken je jezelf in dit profiel? Solliciteer dan direct via de onderstaande sollicitatiebutton. </w:t>
      </w:r>
    </w:p>
    <w:p w14:paraId="04F70C04" w14:textId="77777777" w:rsidR="00450D6A" w:rsidRPr="00450D6A" w:rsidRDefault="00450D6A" w:rsidP="00450D6A">
      <w:pPr>
        <w:rPr>
          <w:bCs/>
        </w:rPr>
      </w:pPr>
      <w:r w:rsidRPr="00450D6A">
        <w:rPr>
          <w:bCs/>
        </w:rPr>
        <w:lastRenderedPageBreak/>
        <w:t>Heb je vragen over de rol? Voel je vrij om Matthijs van der Velde (Recruitment Adviseur) te bellen op 0631329061. </w:t>
      </w:r>
    </w:p>
    <w:p w14:paraId="149495C0" w14:textId="77777777" w:rsidR="00450D6A" w:rsidRPr="00450D6A" w:rsidRDefault="00450D6A" w:rsidP="00450D6A">
      <w:pPr>
        <w:rPr>
          <w:bCs/>
        </w:rPr>
      </w:pPr>
      <w:r w:rsidRPr="00450D6A">
        <w:rPr>
          <w:bCs/>
        </w:rPr>
        <w:t>Acquisitie naar aanleiding van deze vacature wordt niet op prijs gesteld. Ben jij ZZP’er, houdt er dan rekening mee dat wij onze nieuwe collega’s alleen een loondienstverband aanbieden.</w:t>
      </w:r>
    </w:p>
    <w:p w14:paraId="624AF7F3" w14:textId="77777777" w:rsidR="00C835E1" w:rsidRPr="006859FC" w:rsidRDefault="00C835E1" w:rsidP="006859FC">
      <w:pPr>
        <w:rPr>
          <w:bCs/>
        </w:rPr>
      </w:pPr>
    </w:p>
    <w:sectPr w:rsidR="00C835E1" w:rsidRPr="006859FC" w:rsidSect="00685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2EF2"/>
    <w:multiLevelType w:val="multilevel"/>
    <w:tmpl w:val="87D2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0304C"/>
    <w:multiLevelType w:val="multilevel"/>
    <w:tmpl w:val="0F0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70C96"/>
    <w:multiLevelType w:val="hybridMultilevel"/>
    <w:tmpl w:val="635416F6"/>
    <w:lvl w:ilvl="0" w:tplc="4B6023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04569B"/>
    <w:multiLevelType w:val="hybridMultilevel"/>
    <w:tmpl w:val="5C9EA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1801278">
    <w:abstractNumId w:val="3"/>
  </w:num>
  <w:num w:numId="2" w16cid:durableId="2078822132">
    <w:abstractNumId w:val="2"/>
  </w:num>
  <w:num w:numId="3" w16cid:durableId="1524712469">
    <w:abstractNumId w:val="0"/>
  </w:num>
  <w:num w:numId="4" w16cid:durableId="1411390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FC"/>
    <w:rsid w:val="00450D6A"/>
    <w:rsid w:val="006859FC"/>
    <w:rsid w:val="00C83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12AB"/>
  <w15:chartTrackingRefBased/>
  <w15:docId w15:val="{43544C69-F0B5-4D29-8FA0-69054417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59FC"/>
    <w:rPr>
      <w:kern w:val="0"/>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59FC"/>
    <w:pPr>
      <w:ind w:left="720"/>
      <w:contextualSpacing/>
    </w:pPr>
  </w:style>
  <w:style w:type="character" w:styleId="Hyperlink">
    <w:name w:val="Hyperlink"/>
    <w:basedOn w:val="Standaardalinea-lettertype"/>
    <w:uiPriority w:val="99"/>
    <w:unhideWhenUsed/>
    <w:rsid w:val="006859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333">
      <w:bodyDiv w:val="1"/>
      <w:marLeft w:val="0"/>
      <w:marRight w:val="0"/>
      <w:marTop w:val="0"/>
      <w:marBottom w:val="0"/>
      <w:divBdr>
        <w:top w:val="none" w:sz="0" w:space="0" w:color="auto"/>
        <w:left w:val="none" w:sz="0" w:space="0" w:color="auto"/>
        <w:bottom w:val="none" w:sz="0" w:space="0" w:color="auto"/>
        <w:right w:val="none" w:sz="0" w:space="0" w:color="auto"/>
      </w:divBdr>
      <w:divsChild>
        <w:div w:id="1156721103">
          <w:marLeft w:val="0"/>
          <w:marRight w:val="0"/>
          <w:marTop w:val="0"/>
          <w:marBottom w:val="0"/>
          <w:divBdr>
            <w:top w:val="none" w:sz="0" w:space="0" w:color="auto"/>
            <w:left w:val="none" w:sz="0" w:space="0" w:color="auto"/>
            <w:bottom w:val="none" w:sz="0" w:space="0" w:color="auto"/>
            <w:right w:val="none" w:sz="0" w:space="0" w:color="auto"/>
          </w:divBdr>
        </w:div>
      </w:divsChild>
    </w:div>
    <w:div w:id="573975086">
      <w:bodyDiv w:val="1"/>
      <w:marLeft w:val="0"/>
      <w:marRight w:val="0"/>
      <w:marTop w:val="0"/>
      <w:marBottom w:val="0"/>
      <w:divBdr>
        <w:top w:val="none" w:sz="0" w:space="0" w:color="auto"/>
        <w:left w:val="none" w:sz="0" w:space="0" w:color="auto"/>
        <w:bottom w:val="none" w:sz="0" w:space="0" w:color="auto"/>
        <w:right w:val="none" w:sz="0" w:space="0" w:color="auto"/>
      </w:divBdr>
      <w:divsChild>
        <w:div w:id="1331180538">
          <w:marLeft w:val="0"/>
          <w:marRight w:val="0"/>
          <w:marTop w:val="0"/>
          <w:marBottom w:val="0"/>
          <w:divBdr>
            <w:top w:val="none" w:sz="0" w:space="0" w:color="auto"/>
            <w:left w:val="none" w:sz="0" w:space="0" w:color="auto"/>
            <w:bottom w:val="none" w:sz="0" w:space="0" w:color="auto"/>
            <w:right w:val="none" w:sz="0" w:space="0" w:color="auto"/>
          </w:divBdr>
        </w:div>
      </w:divsChild>
    </w:div>
    <w:div w:id="1234509612">
      <w:bodyDiv w:val="1"/>
      <w:marLeft w:val="0"/>
      <w:marRight w:val="0"/>
      <w:marTop w:val="0"/>
      <w:marBottom w:val="0"/>
      <w:divBdr>
        <w:top w:val="none" w:sz="0" w:space="0" w:color="auto"/>
        <w:left w:val="none" w:sz="0" w:space="0" w:color="auto"/>
        <w:bottom w:val="none" w:sz="0" w:space="0" w:color="auto"/>
        <w:right w:val="none" w:sz="0" w:space="0" w:color="auto"/>
      </w:divBdr>
    </w:div>
    <w:div w:id="14271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1021</Words>
  <Characters>5618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COA</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 Matthijs van der</dc:creator>
  <cp:keywords/>
  <dc:description/>
  <cp:lastModifiedBy>Velde, Matthijs van der</cp:lastModifiedBy>
  <cp:revision>1</cp:revision>
  <dcterms:created xsi:type="dcterms:W3CDTF">2025-01-30T11:13:00Z</dcterms:created>
  <dcterms:modified xsi:type="dcterms:W3CDTF">2025-01-30T11:26:00Z</dcterms:modified>
</cp:coreProperties>
</file>